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D0" w:rsidRDefault="00CA5BD0" w:rsidP="00C1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</w:rPr>
      </w:pPr>
    </w:p>
    <w:p w:rsidR="00CA5BD0" w:rsidRPr="00CA5BD0" w:rsidRDefault="00CA5BD0" w:rsidP="00CA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A5BD0">
        <w:rPr>
          <w:rFonts w:ascii="Times New Roman" w:eastAsia="Times New Roman" w:hAnsi="Times New Roman" w:cs="Times New Roman"/>
          <w:b/>
          <w:sz w:val="40"/>
          <w:szCs w:val="40"/>
        </w:rPr>
        <w:t>С 2025 года вступят в силу изменения по УСН</w:t>
      </w:r>
    </w:p>
    <w:p w:rsidR="00CA5BD0" w:rsidRPr="00CA5BD0" w:rsidRDefault="00CA5BD0" w:rsidP="00CA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1088" w:rsidRPr="00CA5BD0" w:rsidRDefault="00CA5BD0" w:rsidP="00C1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hAnsi="Times New Roman" w:cs="Times New Roman"/>
          <w:sz w:val="26"/>
          <w:szCs w:val="26"/>
        </w:rPr>
        <w:t>Заместитель начальника Межрайонной ИФНС России №22 по Ч</w:t>
      </w:r>
      <w:r>
        <w:rPr>
          <w:rFonts w:ascii="Times New Roman" w:hAnsi="Times New Roman" w:cs="Times New Roman"/>
          <w:sz w:val="26"/>
          <w:szCs w:val="26"/>
        </w:rPr>
        <w:t>елябинской области Свистун О.В. сообщает, что с</w:t>
      </w:r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t xml:space="preserve"> 1 января 2025 года организации и ИП, применяющие УСН, признаются плательщиками НДС.  </w:t>
      </w:r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br/>
        <w:t>Плательщики УСН освобождаются от Н</w:t>
      </w:r>
      <w:proofErr w:type="gramStart"/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t>ДС в сл</w:t>
      </w:r>
      <w:proofErr w:type="gramEnd"/>
      <w:r w:rsidR="00C11088" w:rsidRPr="00CA5BD0">
        <w:rPr>
          <w:rFonts w:ascii="Times New Roman" w:eastAsia="Times New Roman" w:hAnsi="Times New Roman" w:cs="Times New Roman"/>
          <w:sz w:val="26"/>
          <w:szCs w:val="26"/>
        </w:rPr>
        <w:t>учае, если:   </w:t>
      </w:r>
    </w:p>
    <w:p w:rsidR="00C11088" w:rsidRPr="00CA5BD0" w:rsidRDefault="00C11088" w:rsidP="00C1108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сумма доходов на УСН за предыдущий 2024 год не превысила в совокупности 60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A5BD0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CA5BD0">
        <w:rPr>
          <w:rFonts w:ascii="Times New Roman" w:eastAsia="Times New Roman" w:hAnsi="Times New Roman" w:cs="Times New Roman"/>
          <w:sz w:val="26"/>
          <w:szCs w:val="26"/>
        </w:rPr>
        <w:t>;   </w:t>
      </w:r>
    </w:p>
    <w:p w:rsidR="00C11088" w:rsidRPr="00CA5BD0" w:rsidRDefault="00C11088" w:rsidP="00C1108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сумма дохода, полученного в 2025 году вновь созданной организацией или вновь зарегистрированным ИП, не превысит 60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11088" w:rsidRPr="00CA5BD0" w:rsidRDefault="00C11088" w:rsidP="00C1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>Освобождение от НДС на УСН при соблюдении условий, указанных выше, предоставляется автоматически. Уведомления об освобождении от уплаты НДС в налоговый орган не представляются.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  <w:t>Организации и ИП на УСН, являющиеся плательщиками НДС, имеют право применять:</w:t>
      </w:r>
    </w:p>
    <w:p w:rsidR="00C11088" w:rsidRPr="00CA5BD0" w:rsidRDefault="00C11088" w:rsidP="00C110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>1) специальные пониженные ставки НДС без права на вычеты:    </w:t>
      </w:r>
    </w:p>
    <w:p w:rsidR="00C11088" w:rsidRPr="00CA5BD0" w:rsidRDefault="00C11088" w:rsidP="00C110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5% (в случае, если доходы за 2024 год составили от 60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руб. до 250 млн руб. с учетом индексации);   </w:t>
      </w:r>
    </w:p>
    <w:p w:rsidR="00C11088" w:rsidRPr="00CA5BD0" w:rsidRDefault="00C11088" w:rsidP="00C110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7% (в случае, если доходы за 2024 год составили от 250 </w:t>
      </w:r>
      <w:proofErr w:type="gramStart"/>
      <w:r w:rsidRPr="00CA5BD0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Pr="00CA5BD0">
        <w:rPr>
          <w:rFonts w:ascii="Times New Roman" w:eastAsia="Times New Roman" w:hAnsi="Times New Roman" w:cs="Times New Roman"/>
          <w:sz w:val="26"/>
          <w:szCs w:val="26"/>
        </w:rPr>
        <w:t xml:space="preserve"> руб. до 450 млн руб. с учетом индексации);  </w:t>
      </w:r>
    </w:p>
    <w:p w:rsidR="00CA5BD0" w:rsidRDefault="00C11088" w:rsidP="00C11088">
      <w:pPr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</w:rPr>
      </w:pP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общеустановленные ставки 20%, 10%, 0% с возможностью заявлять вычет по входящим счетам-фактурам при любой величине доходов.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Выбор применяемой ставки осуществляется плательщиком самостоятельно. Уведомлять налоговый орган о выборе ставки НДС не требуется (она указывается в декларации по НДС</w:t>
      </w:r>
      <w:r w:rsidR="00CA5BD0"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).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="00CA5BD0"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Инспекция</w:t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обращает внимание, что плательщики на УСН, признанные плательщиками НДС, с 1 января 2025 года обязаны представлять налоговую декларацию по НДС не позднее 25-го числа месяца, следующего за истекшим кварталом. 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Отчетность представляется исключительно в электронной форме по телекоммуникационным каналам связи через </w:t>
      </w:r>
      <w:hyperlink r:id="rId6" w:history="1">
        <w:r w:rsidRPr="00CA5BD0">
          <w:rPr>
            <w:rFonts w:ascii="Times New Roman" w:eastAsia="Times New Roman" w:hAnsi="Times New Roman" w:cs="Times New Roman"/>
            <w:sz w:val="26"/>
            <w:szCs w:val="26"/>
          </w:rPr>
          <w:t>оператора электронного документооборота</w:t>
        </w:r>
      </w:hyperlink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   </w:t>
      </w:r>
      <w:r w:rsidRPr="00CA5BD0">
        <w:rPr>
          <w:rFonts w:ascii="Times New Roman" w:eastAsia="Times New Roman" w:hAnsi="Times New Roman" w:cs="Times New Roman"/>
          <w:sz w:val="26"/>
          <w:szCs w:val="26"/>
        </w:rPr>
        <w:br/>
      </w:r>
      <w:r w:rsidRPr="00CA5BD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Срок уплаты НДС – ежемесячно равными долями, не позднее 28 числа каждого из трех месяцев, следующих за истекшим кварталом.  </w:t>
      </w:r>
    </w:p>
    <w:p w:rsidR="00CA5BD0" w:rsidRDefault="00CA5BD0" w:rsidP="00C11088">
      <w:pPr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</w:rPr>
      </w:pPr>
    </w:p>
    <w:p w:rsidR="00C11088" w:rsidRDefault="00C11088" w:rsidP="00C11088">
      <w:bookmarkStart w:id="0" w:name="_GoBack"/>
      <w:bookmarkEnd w:id="0"/>
    </w:p>
    <w:sectPr w:rsidR="00C11088" w:rsidSect="0044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003"/>
    <w:multiLevelType w:val="multilevel"/>
    <w:tmpl w:val="498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974BE"/>
    <w:multiLevelType w:val="multilevel"/>
    <w:tmpl w:val="8164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88"/>
    <w:rsid w:val="00444F71"/>
    <w:rsid w:val="00C11088"/>
    <w:rsid w:val="00CA5BD0"/>
    <w:rsid w:val="00E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10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10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94/oedo/search_ed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Насыров</dc:creator>
  <cp:lastModifiedBy>Насырова Ирина Викторовна</cp:lastModifiedBy>
  <cp:revision>2</cp:revision>
  <dcterms:created xsi:type="dcterms:W3CDTF">2024-11-27T04:42:00Z</dcterms:created>
  <dcterms:modified xsi:type="dcterms:W3CDTF">2024-11-27T04:42:00Z</dcterms:modified>
</cp:coreProperties>
</file>